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2026 Nomination Form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-302258</wp:posOffset>
            </wp:positionH>
            <wp:positionV relativeFrom="paragraph">
              <wp:posOffset>-182244</wp:posOffset>
            </wp:positionV>
            <wp:extent cx="2193925" cy="428625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428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International Council of Museums Australian Committee Incorporated (ICOM Australia) Executive Board Nominations</w:t>
      </w:r>
    </w:p>
    <w:p w:rsidR="00000000" w:rsidDel="00000000" w:rsidP="00000000" w:rsidRDefault="00000000" w:rsidRPr="00000000" w14:paraId="00000007">
      <w:pPr>
        <w:tabs>
          <w:tab w:val="left" w:leader="none" w:pos="4412"/>
        </w:tabs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Nominations for the Executive Board are called for the positions of: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Chair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Vice Chairperson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Treasurer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Secretary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Membership Secretary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And 3 Ordinary Executive Board Members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Only current financial ICOM Australia members can nominate and stand (includes Institutional representatives).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the event that more than one nomination is received for a position(s), a ballot will be conducted.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Nomination forms should include: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brief biography, motivations and suitability for the role, location, motivation for nominating and perceptions of ICOM 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Nominations should be lodged using this form with an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accompanying 1 page CV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by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5.00pm AEST Sunday 20 September 2026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with: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National Secretary, ICOM Australia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Email: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info@icom.org.au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ICOM Australia</w:t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Election of Executive 2026-27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6.0" w:type="dxa"/>
        <w:jc w:val="left"/>
        <w:tblBorders>
          <w:bottom w:color="000000" w:space="0" w:sz="4" w:val="dotted"/>
        </w:tblBorders>
        <w:tblLayout w:type="fixed"/>
        <w:tblLook w:val="0400"/>
      </w:tblPr>
      <w:tblGrid>
        <w:gridCol w:w="544"/>
        <w:gridCol w:w="2058"/>
        <w:gridCol w:w="2774"/>
        <w:gridCol w:w="2635"/>
        <w:gridCol w:w="1735"/>
        <w:tblGridChange w:id="0">
          <w:tblGrid>
            <w:gridCol w:w="544"/>
            <w:gridCol w:w="2058"/>
            <w:gridCol w:w="2774"/>
            <w:gridCol w:w="2635"/>
            <w:gridCol w:w="17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Nominate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 the position of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on the Executive Board.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2329498</wp:posOffset>
                      </wp:positionH>
                      <wp:positionV relativeFrom="paragraph">
                        <wp:posOffset>80328</wp:posOffset>
                      </wp:positionV>
                      <wp:extent cx="1742440" cy="7366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479543" y="3416463"/>
                                <a:ext cx="1732915" cy="727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2329498</wp:posOffset>
                      </wp:positionH>
                      <wp:positionV relativeFrom="paragraph">
                        <wp:posOffset>80328</wp:posOffset>
                      </wp:positionV>
                      <wp:extent cx="1742440" cy="7366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42440" cy="736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Signature of nominee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167005</wp:posOffset>
                      </wp:positionV>
                      <wp:extent cx="1809750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1125" y="3780000"/>
                                <a:ext cx="180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167005</wp:posOffset>
                      </wp:positionV>
                      <wp:extent cx="1809750" cy="127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ICOM Member number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167005</wp:posOffset>
                      </wp:positionV>
                      <wp:extent cx="1343025" cy="127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74488" y="3779683"/>
                                <a:ext cx="1343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167005</wp:posOffset>
                      </wp:positionV>
                      <wp:extent cx="1343025" cy="1270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Signature of nominator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ICOM Member number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Curriculum Vitae attached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       </w:t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</w:t>
        <w:tab/>
        <w:t xml:space="preserve">         Name:  </w:t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               Statement of Suitability for position of (Insert Position here)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footerReference r:id="rId12" w:type="even"/>
      <w:pgSz w:h="16838" w:w="11906" w:orient="portrait"/>
      <w:pgMar w:bottom="1440" w:top="1135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Issued April 2021</w:t>
      <w:tab/>
      <w:tab/>
      <w:t xml:space="preserve">statement of suitability </w:t>
      <w:tab/>
      <w:tab/>
      <w:tab/>
      <w:t xml:space="preserve">Authorised by Cherie McNair  (National Secretary)</w: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Issued January 2018      Statement of Suitability</w:t>
      <w:tab/>
      <w:tab/>
      <w:tab/>
      <w:t xml:space="preserve">2</w:t>
      <w:tab/>
      <w:t xml:space="preserve">Authorised by Ian Thilthorpe (National Secretary)</w:t>
    </w:r>
  </w:p>
  <w:p w:rsidR="00000000" w:rsidDel="00000000" w:rsidP="00000000" w:rsidRDefault="00000000" w:rsidRPr="00000000" w14:paraId="0000007B">
    <w:pP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[Date received                                   2018]</w:t>
    </w:r>
  </w:p>
  <w:p w:rsidR="00000000" w:rsidDel="00000000" w:rsidP="00000000" w:rsidRDefault="00000000" w:rsidRPr="00000000" w14:paraId="0000007C">
    <w:pPr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color="000000" w:space="1" w:sz="4" w:val="single"/>
      </w:pBdr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Issued September 2026</w:t>
      <w:tab/>
      <w:t xml:space="preserve">nomination form</w:t>
      <w:tab/>
      <w:tab/>
      <w:tab/>
      <w:tab/>
      <w:t xml:space="preserve">Authorised by Vicki Northey  (National Secretary)</w:t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 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A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info@icom.org.a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V2VANRt4iKxtz/SFYUkDe5atw==">CgMxLjA4AHIhMWotWnBtWktFUFROVy1haHk3ZzdWY0Y1QTB3M3ZnWHY2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0x0101005A5C797750D81243BCB66C2CB7D2A35A</vt:lpwstr>
  </property>
  <property fmtid="{D5CDD505-2E9C-101B-9397-08002B2CF9AE}" pid="3" name="MediaServiceImageTags">
    <vt:lpwstr>MediaServiceImageTags</vt:lpwstr>
  </property>
</Properties>
</file>